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04" w:rsidRPr="002B4A7F" w:rsidRDefault="00F26804" w:rsidP="00F26804">
      <w:pPr>
        <w:spacing w:line="360" w:lineRule="auto"/>
        <w:rPr>
          <w:sz w:val="30"/>
          <w:szCs w:val="30"/>
        </w:rPr>
      </w:pPr>
      <w:r w:rsidRPr="002B4A7F">
        <w:rPr>
          <w:rFonts w:hint="eastAsia"/>
          <w:sz w:val="30"/>
          <w:szCs w:val="30"/>
        </w:rPr>
        <w:t>附件</w:t>
      </w:r>
      <w:r w:rsidRPr="002B4A7F">
        <w:rPr>
          <w:sz w:val="30"/>
          <w:szCs w:val="30"/>
        </w:rPr>
        <w:t>1</w:t>
      </w:r>
      <w:r w:rsidRPr="002B4A7F">
        <w:rPr>
          <w:rFonts w:hint="eastAsia"/>
          <w:sz w:val="30"/>
          <w:szCs w:val="30"/>
        </w:rPr>
        <w:t>：</w:t>
      </w:r>
    </w:p>
    <w:p w:rsidR="00F26804" w:rsidRPr="001A0844" w:rsidRDefault="00F26804" w:rsidP="00F26804">
      <w:pPr>
        <w:spacing w:afterLines="50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</w:t>
      </w:r>
      <w:r w:rsidRPr="001A0844">
        <w:rPr>
          <w:rFonts w:ascii="黑体" w:eastAsia="黑体" w:hAnsi="黑体" w:hint="eastAsia"/>
          <w:sz w:val="36"/>
          <w:szCs w:val="36"/>
        </w:rPr>
        <w:t>年大连商品交易所期货学院</w:t>
      </w:r>
      <w:r w:rsidRPr="00812E69">
        <w:rPr>
          <w:rFonts w:ascii="黑体" w:eastAsia="黑体" w:hAnsi="黑体" w:hint="eastAsia"/>
          <w:sz w:val="36"/>
          <w:szCs w:val="36"/>
        </w:rPr>
        <w:t>铁矿石专题培训班</w:t>
      </w:r>
      <w:r w:rsidRPr="001A0844">
        <w:rPr>
          <w:rFonts w:ascii="黑体" w:eastAsia="黑体" w:hAnsi="黑体" w:hint="eastAsia"/>
          <w:sz w:val="36"/>
          <w:szCs w:val="36"/>
        </w:rPr>
        <w:t>课程</w:t>
      </w:r>
      <w:r>
        <w:rPr>
          <w:rFonts w:ascii="黑体" w:eastAsia="黑体" w:hAnsi="黑体" w:hint="eastAsia"/>
          <w:sz w:val="36"/>
          <w:szCs w:val="36"/>
        </w:rPr>
        <w:t>安排</w:t>
      </w:r>
    </w:p>
    <w:tbl>
      <w:tblPr>
        <w:tblW w:w="65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1760"/>
        <w:gridCol w:w="3997"/>
        <w:gridCol w:w="4019"/>
      </w:tblGrid>
      <w:tr w:rsidR="00F26804" w:rsidRPr="005A4990" w:rsidTr="00121157">
        <w:trPr>
          <w:trHeight w:val="628"/>
          <w:jc w:val="center"/>
        </w:trPr>
        <w:tc>
          <w:tcPr>
            <w:tcW w:w="1392" w:type="pct"/>
            <w:gridSpan w:val="2"/>
            <w:shd w:val="clear" w:color="auto" w:fill="C6D9F1" w:themeFill="text2" w:themeFillTint="33"/>
            <w:vAlign w:val="center"/>
          </w:tcPr>
          <w:p w:rsidR="00F26804" w:rsidRPr="005A4990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A4990">
              <w:rPr>
                <w:rFonts w:ascii="仿宋" w:eastAsia="仿宋" w:hAnsi="仿宋" w:hint="eastAsia"/>
                <w:b/>
                <w:sz w:val="30"/>
                <w:szCs w:val="30"/>
              </w:rPr>
              <w:t>授课时间</w:t>
            </w:r>
          </w:p>
        </w:tc>
        <w:tc>
          <w:tcPr>
            <w:tcW w:w="1799" w:type="pct"/>
            <w:shd w:val="clear" w:color="auto" w:fill="C6D9F1" w:themeFill="text2" w:themeFillTint="33"/>
            <w:vAlign w:val="center"/>
          </w:tcPr>
          <w:p w:rsidR="00F26804" w:rsidRPr="005A4990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A4990">
              <w:rPr>
                <w:rFonts w:ascii="仿宋" w:eastAsia="仿宋" w:hAnsi="仿宋" w:hint="eastAsia"/>
                <w:b/>
                <w:sz w:val="30"/>
                <w:szCs w:val="30"/>
              </w:rPr>
              <w:t>课程</w:t>
            </w:r>
          </w:p>
        </w:tc>
        <w:tc>
          <w:tcPr>
            <w:tcW w:w="1809" w:type="pct"/>
            <w:shd w:val="clear" w:color="auto" w:fill="C6D9F1" w:themeFill="text2" w:themeFillTint="33"/>
            <w:vAlign w:val="center"/>
          </w:tcPr>
          <w:p w:rsidR="00F26804" w:rsidRPr="005A4990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A4990">
              <w:rPr>
                <w:rFonts w:ascii="仿宋" w:eastAsia="仿宋" w:hAnsi="仿宋" w:hint="eastAsia"/>
                <w:b/>
                <w:sz w:val="30"/>
                <w:szCs w:val="30"/>
              </w:rPr>
              <w:t>拟邀授课老师</w:t>
            </w:r>
          </w:p>
        </w:tc>
      </w:tr>
      <w:tr w:rsidR="00F26804" w:rsidRPr="005A4990" w:rsidTr="00121157">
        <w:trPr>
          <w:trHeight w:val="349"/>
          <w:jc w:val="center"/>
        </w:trPr>
        <w:tc>
          <w:tcPr>
            <w:tcW w:w="600" w:type="pct"/>
            <w:vMerge w:val="restart"/>
            <w:tcBorders>
              <w:righ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A844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A844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星期六</w:t>
            </w: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9:00-9:30</w:t>
            </w:r>
          </w:p>
        </w:tc>
        <w:tc>
          <w:tcPr>
            <w:tcW w:w="3608" w:type="pct"/>
            <w:gridSpan w:val="2"/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开学典礼</w:t>
            </w:r>
          </w:p>
        </w:tc>
      </w:tr>
      <w:tr w:rsidR="00F26804" w:rsidRPr="005A4990" w:rsidTr="00121157">
        <w:trPr>
          <w:trHeight w:val="1067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9:30-12:00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铁矿石产业发展及趋势展望</w:t>
            </w:r>
          </w:p>
        </w:tc>
        <w:tc>
          <w:tcPr>
            <w:tcW w:w="180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 xml:space="preserve">中国钢铁工业协会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副秘书长</w:t>
            </w:r>
            <w:r w:rsidRPr="00B4530F">
              <w:rPr>
                <w:rFonts w:ascii="仿宋" w:eastAsia="仿宋" w:hAnsi="仿宋" w:hint="eastAsia"/>
                <w:sz w:val="28"/>
                <w:szCs w:val="28"/>
              </w:rPr>
              <w:t>王颖生</w:t>
            </w:r>
          </w:p>
        </w:tc>
      </w:tr>
      <w:tr w:rsidR="00F26804" w:rsidRPr="005A4990" w:rsidTr="00121157">
        <w:trPr>
          <w:trHeight w:val="570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13:00-16:00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铁矿石市场运行情况及国际化规则介绍</w:t>
            </w:r>
          </w:p>
        </w:tc>
        <w:tc>
          <w:tcPr>
            <w:tcW w:w="180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大商所工业品部、清算部、监察部、交易部</w:t>
            </w:r>
          </w:p>
        </w:tc>
      </w:tr>
      <w:tr w:rsidR="00F26804" w:rsidRPr="005A4990" w:rsidTr="00121157">
        <w:trPr>
          <w:trHeight w:val="570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16:00-17:00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沙龙</w:t>
            </w:r>
          </w:p>
        </w:tc>
        <w:tc>
          <w:tcPr>
            <w:tcW w:w="1809" w:type="pct"/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6804" w:rsidRPr="005A4990" w:rsidTr="00121157">
        <w:trPr>
          <w:trHeight w:val="362"/>
          <w:jc w:val="center"/>
        </w:trPr>
        <w:tc>
          <w:tcPr>
            <w:tcW w:w="600" w:type="pct"/>
            <w:vMerge w:val="restart"/>
            <w:tcBorders>
              <w:righ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A844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Pr="00A844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星期六</w:t>
            </w: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钢铁企业风险管理模式</w:t>
            </w:r>
          </w:p>
        </w:tc>
        <w:tc>
          <w:tcPr>
            <w:tcW w:w="180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杭州杭钢对外经济贸易有限公司 总经理 杨威</w:t>
            </w:r>
          </w:p>
        </w:tc>
      </w:tr>
      <w:tr w:rsidR="00F26804" w:rsidRPr="005A4990" w:rsidTr="00121157">
        <w:trPr>
          <w:trHeight w:val="362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26804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13:00-16:00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铁矿石衍生工具的多元化投资</w:t>
            </w:r>
            <w:r w:rsidRPr="00B4530F"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（基差、套利、场外期权）</w:t>
            </w:r>
          </w:p>
        </w:tc>
        <w:tc>
          <w:tcPr>
            <w:tcW w:w="180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热连中邦</w:t>
            </w:r>
            <w:r w:rsidRPr="0001297B">
              <w:rPr>
                <w:rFonts w:ascii="仿宋" w:eastAsia="仿宋" w:hAnsi="仿宋" w:hint="eastAsia"/>
                <w:sz w:val="28"/>
                <w:szCs w:val="28"/>
              </w:rPr>
              <w:t>总经理助理张慧</w:t>
            </w:r>
          </w:p>
        </w:tc>
      </w:tr>
      <w:tr w:rsidR="00F26804" w:rsidRPr="005A4990" w:rsidTr="00121157">
        <w:trPr>
          <w:trHeight w:val="439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16:00-17:00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沙龙</w:t>
            </w:r>
          </w:p>
        </w:tc>
        <w:tc>
          <w:tcPr>
            <w:tcW w:w="1809" w:type="pct"/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6804" w:rsidRPr="005A4990" w:rsidTr="00121157">
        <w:trPr>
          <w:trHeight w:val="812"/>
          <w:jc w:val="center"/>
        </w:trPr>
        <w:tc>
          <w:tcPr>
            <w:tcW w:w="600" w:type="pct"/>
            <w:vMerge w:val="restart"/>
            <w:tcBorders>
              <w:righ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A844BE">
              <w:rPr>
                <w:rFonts w:ascii="仿宋" w:eastAsia="仿宋" w:hAnsi="仿宋" w:hint="eastAsia"/>
                <w:sz w:val="28"/>
                <w:szCs w:val="28"/>
              </w:rPr>
              <w:t>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A844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星期六</w:t>
            </w: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铁矿石国际贸易实务及风险管理</w:t>
            </w:r>
          </w:p>
        </w:tc>
        <w:tc>
          <w:tcPr>
            <w:tcW w:w="180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 xml:space="preserve">山东华信工贸  总经理 鲁朝晖   </w:t>
            </w:r>
          </w:p>
        </w:tc>
      </w:tr>
      <w:tr w:rsidR="00F26804" w:rsidRPr="005A4990" w:rsidTr="00121157">
        <w:trPr>
          <w:trHeight w:val="1223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26804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13:00-16:00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套期保值新会计准则解读</w:t>
            </w:r>
          </w:p>
        </w:tc>
        <w:tc>
          <w:tcPr>
            <w:tcW w:w="180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天职国际会计师事务所西安分所所长 向芳芸</w:t>
            </w:r>
          </w:p>
        </w:tc>
      </w:tr>
      <w:tr w:rsidR="00F26804" w:rsidRPr="005A4990" w:rsidTr="00121157">
        <w:trPr>
          <w:trHeight w:val="502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F26804" w:rsidRPr="00A844BE" w:rsidRDefault="00F26804" w:rsidP="0012115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44BE">
              <w:rPr>
                <w:rFonts w:ascii="仿宋" w:eastAsia="仿宋" w:hAnsi="仿宋" w:hint="eastAsia"/>
                <w:sz w:val="28"/>
                <w:szCs w:val="28"/>
              </w:rPr>
              <w:t>16:00-17:00</w:t>
            </w:r>
          </w:p>
        </w:tc>
        <w:tc>
          <w:tcPr>
            <w:tcW w:w="1799" w:type="pct"/>
            <w:vAlign w:val="center"/>
          </w:tcPr>
          <w:p w:rsidR="00F26804" w:rsidRPr="00B4530F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530F">
              <w:rPr>
                <w:rFonts w:ascii="仿宋" w:eastAsia="仿宋" w:hAnsi="仿宋" w:hint="eastAsia"/>
                <w:sz w:val="28"/>
                <w:szCs w:val="28"/>
              </w:rPr>
              <w:t>考试（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铁矿石国际化</w:t>
            </w:r>
            <w:r w:rsidRPr="00B4530F">
              <w:rPr>
                <w:rFonts w:ascii="仿宋" w:eastAsia="仿宋" w:hAnsi="仿宋" w:hint="eastAsia"/>
                <w:sz w:val="28"/>
                <w:szCs w:val="28"/>
              </w:rPr>
              <w:t>规则）</w:t>
            </w:r>
          </w:p>
        </w:tc>
        <w:tc>
          <w:tcPr>
            <w:tcW w:w="1809" w:type="pct"/>
            <w:vAlign w:val="center"/>
          </w:tcPr>
          <w:p w:rsidR="00F26804" w:rsidRPr="00A844BE" w:rsidRDefault="00F26804" w:rsidP="0012115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6804" w:rsidRDefault="00F26804" w:rsidP="00F26804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C04AE3" w:rsidRPr="00F26804" w:rsidRDefault="00C04AE3"/>
    <w:sectPr w:rsidR="00C04AE3" w:rsidRPr="00F2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E3" w:rsidRDefault="00C04AE3" w:rsidP="00F26804">
      <w:r>
        <w:separator/>
      </w:r>
    </w:p>
  </w:endnote>
  <w:endnote w:type="continuationSeparator" w:id="1">
    <w:p w:rsidR="00C04AE3" w:rsidRDefault="00C04AE3" w:rsidP="00F2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E3" w:rsidRDefault="00C04AE3" w:rsidP="00F26804">
      <w:r>
        <w:separator/>
      </w:r>
    </w:p>
  </w:footnote>
  <w:footnote w:type="continuationSeparator" w:id="1">
    <w:p w:rsidR="00C04AE3" w:rsidRDefault="00C04AE3" w:rsidP="00F26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804"/>
    <w:rsid w:val="00C04AE3"/>
    <w:rsid w:val="00F2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2018-04-18T02:06:00Z</dcterms:created>
  <dcterms:modified xsi:type="dcterms:W3CDTF">2018-04-18T02:06:00Z</dcterms:modified>
</cp:coreProperties>
</file>