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山东省期货业协会第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三</w:t>
      </w:r>
      <w:r>
        <w:rPr>
          <w:rFonts w:hint="eastAsia" w:ascii="方正小标宋简体" w:eastAsia="方正小标宋简体"/>
          <w:sz w:val="36"/>
          <w:szCs w:val="36"/>
        </w:rPr>
        <w:t>届理事会第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五</w:t>
      </w:r>
      <w:r>
        <w:rPr>
          <w:rFonts w:hint="eastAsia" w:ascii="方正小标宋简体" w:eastAsia="方正小标宋简体"/>
          <w:sz w:val="36"/>
          <w:szCs w:val="36"/>
        </w:rPr>
        <w:t>次会议决议</w:t>
      </w:r>
    </w:p>
    <w:p>
      <w:pPr>
        <w:adjustRightInd w:val="0"/>
        <w:snapToGrid w:val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</w:t>
      </w:r>
      <w:r>
        <w:rPr>
          <w:rFonts w:hint="eastAsia" w:ascii="宋体" w:hAnsi="宋体" w:cs="宋体"/>
          <w:sz w:val="32"/>
          <w:szCs w:val="32"/>
        </w:rPr>
        <w:t>〇</w:t>
      </w:r>
      <w:r>
        <w:rPr>
          <w:rFonts w:hint="eastAsia" w:ascii="宋体" w:hAnsi="宋体" w:cs="宋体"/>
          <w:sz w:val="32"/>
          <w:szCs w:val="32"/>
          <w:lang w:eastAsia="zh-CN"/>
        </w:rPr>
        <w:t>二〇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二十四</w:t>
      </w:r>
      <w:r>
        <w:rPr>
          <w:rFonts w:hint="eastAsia" w:ascii="仿宋_GB2312" w:eastAsia="仿宋_GB2312"/>
          <w:sz w:val="32"/>
          <w:szCs w:val="32"/>
        </w:rPr>
        <w:t>日通过）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山东省期货业协会第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届理事会第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次会议于20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日以通讯表决方式召开，应参与表决理事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人，实际参与表决理事2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人，符合《山东省期货业协会章程》的规定。会议决议如下：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一、审议通过了</w:t>
      </w:r>
      <w:r>
        <w:rPr>
          <w:rFonts w:hint="eastAsia" w:ascii="仿宋_GB2312" w:eastAsia="仿宋_GB2312"/>
          <w:sz w:val="32"/>
          <w:szCs w:val="32"/>
          <w:lang w:eastAsia="zh-CN"/>
        </w:rPr>
        <w:t>山东省期货业协会2019年工作总结及2020年工作计划</w:t>
      </w:r>
      <w:r>
        <w:rPr>
          <w:rFonts w:hint="eastAsia" w:ascii="仿宋_GB2312" w:eastAsia="仿宋_GB2312"/>
          <w:sz w:val="32"/>
          <w:szCs w:val="32"/>
        </w:rPr>
        <w:t>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票同意、0票反对、0票弃权）；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二、审议通过了</w:t>
      </w:r>
      <w:r>
        <w:rPr>
          <w:rFonts w:hint="eastAsia" w:ascii="仿宋_GB2312" w:hAnsi="宋体" w:eastAsia="仿宋_GB2312" w:cs="宋体"/>
          <w:bCs/>
          <w:kern w:val="0"/>
          <w:sz w:val="32"/>
          <w:lang w:eastAsia="zh-CN"/>
        </w:rPr>
        <w:t>山东省期货业协会</w:t>
      </w:r>
      <w:r>
        <w:rPr>
          <w:rFonts w:hint="eastAsia" w:ascii="仿宋_GB2312" w:hAnsi="宋体" w:eastAsia="仿宋_GB2312" w:cs="宋体"/>
          <w:bCs/>
          <w:kern w:val="0"/>
          <w:sz w:val="32"/>
          <w:lang w:val="en-US" w:eastAsia="zh-CN"/>
        </w:rPr>
        <w:t>2019年度审计报告</w:t>
      </w:r>
      <w:r>
        <w:rPr>
          <w:rFonts w:hint="eastAsia" w:ascii="仿宋_GB2312" w:eastAsia="仿宋_GB2312"/>
          <w:sz w:val="32"/>
          <w:szCs w:val="32"/>
        </w:rPr>
        <w:t>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票同意、0票反对、0票弃权）；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三、审议通过了</w:t>
      </w:r>
      <w:r>
        <w:rPr>
          <w:rFonts w:hint="eastAsia" w:ascii="仿宋_GB2312" w:hAnsi="宋体" w:eastAsia="仿宋_GB2312" w:cs="宋体"/>
          <w:bCs/>
          <w:kern w:val="0"/>
          <w:sz w:val="32"/>
          <w:lang w:eastAsia="zh-CN"/>
        </w:rPr>
        <w:t>山东省期货业协会</w:t>
      </w:r>
      <w:r>
        <w:rPr>
          <w:rFonts w:hint="eastAsia" w:ascii="仿宋_GB2312" w:hAnsi="宋体" w:eastAsia="仿宋_GB2312" w:cs="宋体"/>
          <w:bCs/>
          <w:kern w:val="0"/>
          <w:sz w:val="32"/>
          <w:lang w:val="en-US" w:eastAsia="zh-CN"/>
        </w:rPr>
        <w:t>2019年度财务报告</w:t>
      </w:r>
      <w:r>
        <w:rPr>
          <w:rFonts w:hint="eastAsia" w:ascii="仿宋_GB2312" w:eastAsia="仿宋_GB2312"/>
          <w:sz w:val="32"/>
          <w:szCs w:val="32"/>
        </w:rPr>
        <w:t>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票同意、0票反对、0票弃权）；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kern w:val="0"/>
          <w:sz w:val="32"/>
          <w:lang w:eastAsia="zh-CN"/>
        </w:rPr>
        <w:t>四、</w:t>
      </w:r>
      <w:r>
        <w:rPr>
          <w:rFonts w:hint="eastAsia" w:ascii="仿宋_GB2312" w:eastAsia="仿宋_GB2312"/>
          <w:sz w:val="32"/>
          <w:szCs w:val="32"/>
        </w:rPr>
        <w:t>审议通过了</w:t>
      </w:r>
      <w:r>
        <w:rPr>
          <w:rFonts w:hint="eastAsia" w:ascii="仿宋_GB2312" w:hAnsi="宋体" w:eastAsia="仿宋_GB2312" w:cs="宋体"/>
          <w:bCs/>
          <w:kern w:val="0"/>
          <w:sz w:val="32"/>
          <w:lang w:eastAsia="zh-CN"/>
        </w:rPr>
        <w:t>山东省期货业协会</w:t>
      </w:r>
      <w:r>
        <w:rPr>
          <w:rFonts w:hint="eastAsia" w:ascii="仿宋_GB2312" w:hAnsi="宋体" w:eastAsia="仿宋_GB2312" w:cs="宋体"/>
          <w:bCs/>
          <w:kern w:val="0"/>
          <w:sz w:val="32"/>
          <w:lang w:val="en-US" w:eastAsia="zh-CN"/>
        </w:rPr>
        <w:t>2020年财务预算报告</w:t>
      </w:r>
      <w:r>
        <w:rPr>
          <w:rFonts w:hint="eastAsia" w:ascii="仿宋_GB2312" w:eastAsia="仿宋_GB2312"/>
          <w:sz w:val="32"/>
          <w:szCs w:val="32"/>
        </w:rPr>
        <w:t>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票同意、0票反对、0票弃权）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kern w:val="0"/>
          <w:sz w:val="32"/>
          <w:lang w:val="en-US" w:eastAsia="zh-CN"/>
        </w:rPr>
        <w:t>五、</w:t>
      </w:r>
      <w:r>
        <w:rPr>
          <w:rFonts w:hint="eastAsia" w:ascii="仿宋_GB2312" w:eastAsia="仿宋_GB2312"/>
          <w:sz w:val="32"/>
          <w:szCs w:val="32"/>
        </w:rPr>
        <w:t>审议通过了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宋体"/>
          <w:bCs/>
          <w:kern w:val="0"/>
          <w:sz w:val="32"/>
          <w:lang w:val="en-US" w:eastAsia="zh-CN"/>
        </w:rPr>
        <w:t>关于华联期货有限公司济南分公司等25家机构申请入会及倍特期货有限公司烟台营业部退会的议案</w:t>
      </w:r>
      <w:r>
        <w:rPr>
          <w:rFonts w:hint="eastAsia" w:ascii="仿宋_GB2312" w:eastAsia="仿宋_GB2312"/>
          <w:sz w:val="32"/>
          <w:szCs w:val="32"/>
          <w:lang w:eastAsia="zh-CN"/>
        </w:rPr>
        <w:t>》，同意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联期货有限公司济南分公司、创元期货股份有限公司山东分公司、安粮期货股份有限公司山东分公司、国泰君安期货有限公司济南营业部、光大期货有限公司淄博营业部、上海东证期货有限公司济南营业部、上海中期期货股份有限公司济南分公司、财达期货有限公司济南分公司、中辉期货有限公司山东分公司、金投期货经纪有限公司山东分公司、先锋期货有限公司金乡营业部、华闻期货有限公司山东分公司、长安期货有限公司淄博营业部、中天期货有限责任公司济南营业部、山金期货有限公司山东分公司、山金期货有限公司东营营业部、山金期货有限公司烟台营业部、山金期货有限公司日照营业部、天富期货有限公司济宁营业部、建信期货有限公司山东分公司、招金期货有限公司山东分公司、中信证券（山东）有限责任公司济南经七路证券营业部、中泰证券股份有限公司潍坊分公司、中银国际证券股份有限公司济南泺源大街证券营业部、安信证券股份有限公司威海新威路证券营业部入会；倍特期货有限公司烟台营业部因公司整体经营发展规划依法撤销，同意其退会</w:t>
      </w:r>
      <w:r>
        <w:rPr>
          <w:rFonts w:hint="eastAsia" w:ascii="仿宋_GB2312" w:eastAsia="仿宋_GB2312"/>
          <w:sz w:val="32"/>
          <w:szCs w:val="32"/>
        </w:rPr>
        <w:t>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票同意、0票反对、0票弃权）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kern w:val="0"/>
          <w:sz w:val="32"/>
          <w:lang w:eastAsia="zh-CN"/>
        </w:rPr>
        <w:t>六、</w:t>
      </w:r>
      <w:r>
        <w:rPr>
          <w:rFonts w:hint="eastAsia" w:ascii="仿宋_GB2312" w:eastAsia="仿宋_GB2312"/>
          <w:sz w:val="32"/>
          <w:szCs w:val="32"/>
        </w:rPr>
        <w:t>审议通过了</w:t>
      </w:r>
      <w:r>
        <w:rPr>
          <w:rFonts w:hint="eastAsia" w:ascii="仿宋_GB2312" w:hAnsi="宋体" w:eastAsia="仿宋_GB2312" w:cs="宋体"/>
          <w:bCs/>
          <w:kern w:val="0"/>
          <w:sz w:val="32"/>
          <w:lang w:val="en-US" w:eastAsia="zh-CN"/>
        </w:rPr>
        <w:t>2020年会员会费收取标准，具体为：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长、副会长单位年会费为15000元；理事、监事、秘书长、副秘书长单位年会费为10000元；期货分支机构会员单位（含期货分公司、期货营业部）、期货交割库会员单位年会费为5000元；具备中间介绍业务资格的证券营业部会员单位年会费为3000元。</w:t>
      </w:r>
      <w:r>
        <w:rPr>
          <w:rFonts w:hint="eastAsia" w:ascii="仿宋_GB2312" w:eastAsia="仿宋_GB2312"/>
          <w:sz w:val="32"/>
          <w:szCs w:val="32"/>
        </w:rPr>
        <w:t>以上年会费不重复缴纳，按照最高标准执行（2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票同意、0票反对、0票弃权）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/>
        </w:rPr>
      </w:pPr>
      <w:r>
        <w:rPr>
          <w:rFonts w:hint="eastAsia" w:ascii="仿宋_GB2312" w:hAnsi="宋体" w:eastAsia="仿宋_GB2312" w:cs="宋体"/>
          <w:bCs/>
          <w:kern w:val="0"/>
          <w:sz w:val="32"/>
          <w:lang w:val="en-US" w:eastAsia="zh-CN"/>
        </w:rPr>
        <w:t>七、审议通过了《关于减免美尔雅期货有限公司济南分公司会费的议案》，依据《关于进一步强化金融支持防控新型冠状病毒感染肺炎疫情的通知》的规定，“对受疫情影响较大的地区，要开设’绿色通道’，必要时提供特别服务安排，并降低服务收费标准”。为助力疫区期货经营机构复工复产，帮助会员单位纾解实际困难，携手共克时艰，免收湖北美尔雅期货有限公司济南营业部2020年年度会费</w:t>
      </w:r>
      <w:r>
        <w:rPr>
          <w:rFonts w:hint="eastAsia" w:ascii="仿宋_GB2312" w:eastAsia="仿宋_GB2312"/>
          <w:sz w:val="32"/>
          <w:szCs w:val="32"/>
        </w:rPr>
        <w:t>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票同意、0票反对、0票弃权）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588" w:right="1474" w:bottom="1588" w:left="1474" w:header="720" w:footer="851" w:gutter="0"/>
      <w:pgNumType w:fmt="numberInDash"/>
      <w:cols w:space="720" w:num="1"/>
      <w:titlePg/>
      <w:docGrid w:type="lines" w:linePitch="5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7"/>
        <w:sz w:val="24"/>
        <w:szCs w:val="24"/>
      </w:rPr>
      <w:t>- 3 -</w:t>
    </w:r>
    <w:r>
      <w:rPr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7"/>
        <w:sz w:val="24"/>
        <w:szCs w:val="24"/>
      </w:rPr>
      <w:t>- 2 -</w:t>
    </w:r>
    <w:r>
      <w:rPr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76C0A"/>
    <w:rsid w:val="61A76C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sz w:val="24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"/>
    <w:basedOn w:val="1"/>
    <w:link w:val="5"/>
    <w:qFormat/>
    <w:uiPriority w:val="0"/>
    <w:pPr>
      <w:tabs>
        <w:tab w:val="left" w:pos="360"/>
      </w:tabs>
    </w:pPr>
    <w:rPr>
      <w:sz w:val="24"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2020-07-21T09:05:00Z</dcterms:created>
  <dc:creator>上玄月</dc:creator>
  <cp:lastModifiedBy>上玄月</cp:lastModifiedBy>
  <dcterms:modified xsi:type="dcterms:W3CDTF">2020-07-21T09:05:31Z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